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proofErr w:type="gramStart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珠联璧合</w:t>
      </w:r>
      <w:proofErr w:type="gramStart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鑫逸稳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一年149期封闭式公募人民币理财产品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珠联璧合</w:t>
            </w: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鑫逸稳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一年149期封闭式公募人民币理财产品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Y30149、Y31149、Y32149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0F11BA">
        <w:trPr>
          <w:jc w:val="center"/>
        </w:trPr>
        <w:tc>
          <w:tcPr>
            <w:tcW w:w="707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0F11BA">
        <w:trPr>
          <w:jc w:val="center"/>
        </w:trPr>
        <w:tc>
          <w:tcPr>
            <w:tcW w:w="708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东台通达投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资有限公司</w:t>
            </w:r>
          </w:p>
        </w:tc>
        <w:tc>
          <w:tcPr>
            <w:tcW w:w="1701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国通信托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·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东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盈通达集合资金信托计划第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</w:t>
            </w:r>
          </w:p>
        </w:tc>
        <w:tc>
          <w:tcPr>
            <w:tcW w:w="1574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 w:rsidR="000F11BA" w:rsidRDefault="00AD30AB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334BA9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0AB" w:rsidRDefault="00AD30AB" w:rsidP="00646F9B">
      <w:r>
        <w:separator/>
      </w:r>
    </w:p>
  </w:endnote>
  <w:endnote w:type="continuationSeparator" w:id="0">
    <w:p w:rsidR="00AD30AB" w:rsidRDefault="00AD30AB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0AB" w:rsidRDefault="00AD30AB" w:rsidP="00646F9B">
      <w:r>
        <w:separator/>
      </w:r>
    </w:p>
  </w:footnote>
  <w:footnote w:type="continuationSeparator" w:id="0">
    <w:p w:rsidR="00AD30AB" w:rsidRDefault="00AD30AB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0F11BA"/>
    <w:rsid w:val="00124C88"/>
    <w:rsid w:val="001B7B78"/>
    <w:rsid w:val="00334BA9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AD30AB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2025-01-27T06:05:00Z</dcterms:modified>
</cp:coreProperties>
</file>